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spacing w:lineRule="exact" w:line="24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/>
      </w:pPr>
      <w:r>
        <w:rPr>
          <w:rFonts w:eastAsia="Courier New" w:cs="Courier New" w:ascii="Courier New" w:hAnsi="Courier New"/>
        </w:rPr>
        <w:t xml:space="preserve">                   </w:t>
      </w:r>
      <w:r>
        <w:rPr/>
        <w:t>УТВЕРЖДАЮ:</w:t>
      </w:r>
    </w:p>
    <w:p>
      <w:pPr>
        <w:pStyle w:val="Normal"/>
        <w:spacing w:lineRule="exact" w:line="240"/>
        <w:jc w:val="right"/>
        <w:rPr/>
      </w:pPr>
      <w:r>
        <w:rPr/>
        <w:t>Глава Двубратского сельского поселения</w:t>
      </w:r>
    </w:p>
    <w:p>
      <w:pPr>
        <w:pStyle w:val="Normal"/>
        <w:spacing w:lineRule="exact" w:line="240"/>
        <w:jc w:val="right"/>
        <w:rPr/>
      </w:pPr>
      <w:r>
        <w:rPr/>
        <w:t xml:space="preserve">Усть-Лабинского района </w:t>
      </w:r>
    </w:p>
    <w:p>
      <w:pPr>
        <w:pStyle w:val="Normal"/>
        <w:jc w:val="right"/>
        <w:rPr/>
      </w:pPr>
      <w:r>
        <w:rPr/>
        <w:t>_______________________ /А.А.Клементьев/</w:t>
      </w:r>
    </w:p>
    <w:p>
      <w:pPr>
        <w:pStyle w:val="Normal"/>
        <w:jc w:val="right"/>
        <w:rPr/>
      </w:pPr>
      <w:r>
        <w:rPr/>
        <w:t xml:space="preserve"> </w:t>
      </w:r>
      <w:r>
        <w:rPr/>
        <w:t>«____» _________________ 20__ года</w:t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Муниципальное задание</w:t>
      </w:r>
    </w:p>
    <w:p>
      <w:pPr>
        <w:pStyle w:val="Normal"/>
        <w:rPr/>
      </w:pPr>
      <w:r>
        <w:rPr/>
        <w:t>на 201</w:t>
      </w:r>
      <w:r>
        <w:rPr>
          <w:lang w:val="en-US"/>
        </w:rPr>
        <w:t>9</w:t>
      </w:r>
      <w:r>
        <w:rPr/>
        <w:t xml:space="preserve"> год </w:t>
      </w:r>
    </w:p>
    <w:tbl>
      <w:tblPr>
        <w:tblW w:w="1529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8"/>
        <w:gridCol w:w="1496"/>
        <w:gridCol w:w="1630"/>
      </w:tblGrid>
      <w:tr>
        <w:trPr>
          <w:trHeight w:val="567" w:hRule="atLeast"/>
        </w:trPr>
        <w:tc>
          <w:tcPr>
            <w:tcW w:w="12168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Коды</w:t>
            </w:r>
          </w:p>
        </w:tc>
      </w:tr>
      <w:tr>
        <w:trPr/>
        <w:tc>
          <w:tcPr>
            <w:tcW w:w="12168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/>
              <w:t xml:space="preserve">Наименование муниципального учреждения: 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18"/>
              </w:rPr>
            </w:pPr>
            <w:r>
              <w:rPr>
                <w:spacing w:val="-18"/>
              </w:rPr>
              <w:t>Форма по</w:t>
            </w:r>
          </w:p>
          <w:p>
            <w:pPr>
              <w:pStyle w:val="Normal"/>
              <w:jc w:val="right"/>
              <w:rPr>
                <w:spacing w:val="-18"/>
              </w:rPr>
            </w:pPr>
            <w:hyperlink r:id="rId2">
              <w:r>
                <w:rPr>
                  <w:rStyle w:val="Style10"/>
                  <w:color w:val="0000FF"/>
                </w:rPr>
                <w:t>ОКУД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0506001</w:t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</w:t>
            </w:r>
            <w:r>
              <w:rPr>
                <w:u w:val="single"/>
              </w:rPr>
              <w:t>МБУ «Альянс» Двубратского сельского поселения Усть-Лабинского района________________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_____________________________________________________________________________________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Дата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/>
              <w:t>Виды деятельности муниципального учреждения: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spacing w:lineRule="exact" w:line="240"/>
              <w:jc w:val="right"/>
              <w:rPr/>
            </w:pPr>
            <w:r>
              <w:rPr/>
              <w:t>По сводному реестру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/>
              <w:t>__</w:t>
            </w:r>
            <w:r>
              <w:rPr>
                <w:u w:val="single"/>
              </w:rPr>
              <w:t xml:space="preserve">Деятельность по очистке и уборке прочая, покос травы___________________________________________ 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28"/>
              </w:rPr>
            </w:pPr>
            <w:r>
              <w:rPr>
                <w:spacing w:val="-28"/>
              </w:rPr>
              <w:t xml:space="preserve">По </w:t>
            </w:r>
            <w:hyperlink r:id="rId3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81.29</w:t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_____________________________________________________________________________________</w:t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>
                <w:spacing w:val="-28"/>
              </w:rPr>
            </w:pPr>
            <w:r>
              <w:rPr>
                <w:spacing w:val="-28"/>
              </w:rPr>
              <w:t xml:space="preserve">По </w:t>
            </w:r>
            <w:hyperlink r:id="rId4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28"/>
              </w:rPr>
            </w:pPr>
            <w:r>
              <w:rPr>
                <w:spacing w:val="-28"/>
              </w:rPr>
            </w:r>
          </w:p>
        </w:tc>
      </w:tr>
      <w:tr>
        <w:trPr/>
        <w:tc>
          <w:tcPr>
            <w:tcW w:w="121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Вид муниципального учреждения Муниципальное бюджетное учреждение "Альянс" Двубратского сельского поселения Усть-Лабинского района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1496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spacing w:val="-28"/>
              </w:rPr>
              <w:t xml:space="preserve">По </w:t>
            </w:r>
            <w:hyperlink r:id="rId5">
              <w:r>
                <w:rPr>
                  <w:rStyle w:val="Style10"/>
                  <w:color w:val="0000FF"/>
                  <w:spacing w:val="-28"/>
                </w:rPr>
                <w:t>ОКВЭД</w:t>
              </w:r>
            </w:hyperlink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sectPr>
          <w:headerReference w:type="default" r:id="rId6"/>
          <w:headerReference w:type="first" r:id="rId7"/>
          <w:type w:val="nextPage"/>
          <w:pgSz w:orient="landscape" w:w="16838" w:h="11906"/>
          <w:pgMar w:left="1134" w:right="1134" w:header="0" w:top="426" w:footer="0" w:bottom="851" w:gutter="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  <w:t xml:space="preserve">Часть </w:t>
      </w:r>
      <w:r>
        <w:rPr>
          <w:lang w:val="en-US"/>
        </w:rPr>
        <w:t>1</w:t>
      </w:r>
      <w:r>
        <w:rPr/>
        <w:t xml:space="preserve">. Сведения о выполняемых работах </w:t>
      </w:r>
    </w:p>
    <w:p>
      <w:pPr>
        <w:pStyle w:val="Normal"/>
        <w:rPr>
          <w:lang w:val="en-US"/>
        </w:rPr>
      </w:pPr>
      <w:r>
        <w:rPr/>
        <w:t xml:space="preserve">Раздел </w:t>
      </w:r>
      <w:r>
        <w:rPr>
          <w:lang w:val="en-US"/>
        </w:rPr>
        <w:t>1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tbl>
      <w:tblPr>
        <w:tblW w:w="1523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8"/>
        <w:gridCol w:w="2802"/>
        <w:gridCol w:w="1348"/>
      </w:tblGrid>
      <w:tr>
        <w:trPr>
          <w:trHeight w:val="567" w:hRule="atLeast"/>
        </w:trPr>
        <w:tc>
          <w:tcPr>
            <w:tcW w:w="1108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1. Наименование работы </w:t>
            </w:r>
            <w:r>
              <w:rPr>
                <w:u w:val="single"/>
              </w:rPr>
              <w:t>Деятельность по отчистке и уборке прочая</w:t>
            </w:r>
          </w:p>
          <w:p>
            <w:pPr>
              <w:pStyle w:val="Normal"/>
              <w:rPr/>
            </w:pPr>
            <w:r>
              <w:rPr/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Уникальный номер по базовому (отраслевому) перечню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88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2. Категории потребителей работы физические и юридические лица________________</w:t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pacing w:val="-18"/>
              </w:rPr>
            </w:pPr>
            <w:r>
              <w:rPr>
                <w:spacing w:val="-18"/>
              </w:rPr>
            </w:r>
          </w:p>
        </w:tc>
      </w:tr>
      <w:tr>
        <w:trPr/>
        <w:tc>
          <w:tcPr>
            <w:tcW w:w="1108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_____________________________________________________________________________</w:t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Normal"/>
        <w:jc w:val="both"/>
        <w:rPr/>
      </w:pPr>
      <w:r>
        <w:rPr/>
        <w:t>3. Показатели, характеризующие объем и (или) качество работы:</w:t>
      </w:r>
    </w:p>
    <w:p>
      <w:pPr>
        <w:pStyle w:val="Normal"/>
        <w:jc w:val="both"/>
        <w:rPr/>
      </w:pPr>
      <w:bookmarkStart w:id="0" w:name="Par11"/>
      <w:bookmarkEnd w:id="0"/>
      <w:r>
        <w:rPr/>
        <w:t>3.1. Показатели, характеризующие качество работы:</w:t>
      </w:r>
    </w:p>
    <w:tbl>
      <w:tblPr>
        <w:tblW w:w="14983" w:type="dxa"/>
        <w:jc w:val="left"/>
        <w:tblInd w:w="-36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6"/>
        <w:gridCol w:w="2329"/>
        <w:gridCol w:w="2716"/>
        <w:gridCol w:w="2429"/>
        <w:gridCol w:w="1353"/>
        <w:gridCol w:w="929"/>
        <w:gridCol w:w="4041"/>
      </w:tblGrid>
      <w:tr>
        <w:trPr>
          <w:trHeight w:val="23" w:hRule="atLeast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20" w:after="0"/>
              <w:rPr>
                <w:spacing w:val="-20"/>
              </w:rPr>
            </w:pPr>
            <w:r>
              <w:rPr>
                <w:spacing w:val="-20"/>
              </w:rPr>
              <w:t>Уникаль-ный номер реестро-вой записи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 xml:space="preserve">Показатель, характеризующий содержание работы </w:t>
            </w:r>
          </w:p>
          <w:p>
            <w:pPr>
              <w:pStyle w:val="Normal"/>
              <w:spacing w:lineRule="exact" w:line="240" w:before="40" w:after="0"/>
              <w:rPr/>
            </w:pPr>
            <w:r>
              <w:rPr/>
              <w:t>(по справочникам)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 качества работы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Значение показателя качества работы</w:t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 показателя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8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 xml:space="preserve">9 </w:t>
            </w:r>
            <w:r>
              <w:rPr>
                <w:spacing w:val="-20"/>
              </w:rPr>
              <w:t xml:space="preserve">год </w:t>
            </w:r>
          </w:p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100" w:after="0"/>
              <w:rPr/>
            </w:pPr>
            <w:r>
              <w:rPr/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7</w:t>
            </w:r>
          </w:p>
          <w:p>
            <w:pPr>
              <w:pStyle w:val="Normal"/>
              <w:spacing w:lineRule="exact" w:line="240" w:before="100" w:after="0"/>
              <w:jc w:val="both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течение года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Наличие неисполненных предписаний контролирующих органов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Количество письменных жалоб на качество выполненных работ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Normal"/>
        <w:jc w:val="both"/>
        <w:rPr/>
      </w:pPr>
      <w:bookmarkStart w:id="1" w:name="Par86"/>
      <w:bookmarkEnd w:id="1"/>
      <w:r>
        <w:rPr/>
        <w:t>3.2. Показатели, характеризующие объем работы:</w:t>
      </w:r>
    </w:p>
    <w:tbl>
      <w:tblPr>
        <w:tblW w:w="15418" w:type="dxa"/>
        <w:jc w:val="left"/>
        <w:tblInd w:w="-18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87"/>
        <w:gridCol w:w="3402"/>
        <w:gridCol w:w="2531"/>
        <w:gridCol w:w="900"/>
        <w:gridCol w:w="1080"/>
        <w:gridCol w:w="720"/>
        <w:gridCol w:w="1980"/>
        <w:gridCol w:w="3718"/>
      </w:tblGrid>
      <w:tr>
        <w:trPr/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Уникальный номер реестровой записи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содержание работы (по справочникам)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 объема работы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Значение показателя объема работы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9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описание работы</w:t>
            </w:r>
          </w:p>
        </w:tc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>9</w:t>
            </w:r>
            <w:r>
              <w:rPr>
                <w:spacing w:val="-20"/>
              </w:rPr>
              <w:t xml:space="preserve"> год 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1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371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7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8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Площадь территории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1кв.м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Подметание территорий без покрытия:  территория 1 класса, норма обслуживания 2625 м2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1028</w:t>
            </w:r>
            <w:r>
              <w:rPr/>
              <w:t>,</w:t>
            </w:r>
            <w:r>
              <w:rPr>
                <w:lang w:val="en-US"/>
              </w:rPr>
              <w:t>25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Очистка участков территорий от мусора, грязи, пыли вручную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36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Уборка газонов от случайного мусора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12960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Уборка газонов от опавших листьев, сучьев и мусора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731,3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урна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Очистка урн от мусора, типы урн:   шарообразные (диаметр шаров - 260 мм, высота подставки - 670 мм)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38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1м куб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Погрузка мусора на автотранспорт вручную (случайного мусора, веток, сучьев,травы)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58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 м.кв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Прополка травы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8,0925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Расчистка площадей от кустарника и мелколесья вручную: при средней поросли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17,925</w:t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100м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Очистка водоотводных лотков и быстротоков: вручную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0,00687</w:t>
            </w:r>
          </w:p>
        </w:tc>
      </w:tr>
    </w:tbl>
    <w:p>
      <w:pPr>
        <w:pStyle w:val="Normal"/>
        <w:jc w:val="both"/>
        <w:rPr/>
      </w:pPr>
      <w:r>
        <w:rPr/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 xml:space="preserve">Часть </w:t>
      </w:r>
      <w:r>
        <w:rPr>
          <w:lang w:val="en-US"/>
        </w:rPr>
        <w:t>1</w:t>
      </w:r>
      <w:r>
        <w:rPr/>
        <w:t xml:space="preserve">. Сведения о выполняемых работах </w:t>
      </w:r>
    </w:p>
    <w:p>
      <w:pPr>
        <w:pStyle w:val="Normal"/>
        <w:rPr/>
      </w:pPr>
      <w:r>
        <w:rPr/>
        <w:t>Раздел 2</w:t>
      </w:r>
    </w:p>
    <w:p>
      <w:pPr>
        <w:pStyle w:val="Normal"/>
        <w:rPr/>
      </w:pPr>
      <w:r>
        <w:rPr/>
      </w:r>
    </w:p>
    <w:tbl>
      <w:tblPr>
        <w:tblW w:w="1523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8"/>
        <w:gridCol w:w="2802"/>
        <w:gridCol w:w="1348"/>
      </w:tblGrid>
      <w:tr>
        <w:trPr>
          <w:trHeight w:val="567" w:hRule="atLeast"/>
        </w:trPr>
        <w:tc>
          <w:tcPr>
            <w:tcW w:w="1108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1. Наименование работы </w:t>
            </w:r>
            <w:r>
              <w:rPr>
                <w:u w:val="single"/>
              </w:rPr>
              <w:t>Деятельность по покосу сорной растительности</w:t>
            </w:r>
          </w:p>
          <w:p>
            <w:pPr>
              <w:pStyle w:val="Normal"/>
              <w:rPr/>
            </w:pPr>
            <w:r>
              <w:rPr/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Уникальный номер по базовому (отраслевому) перечню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88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2. Категории потребителей работы физические и юридические лица________________</w:t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pacing w:val="-18"/>
              </w:rPr>
            </w:pPr>
            <w:r>
              <w:rPr>
                <w:spacing w:val="-18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pacing w:val="-18"/>
              </w:rPr>
            </w:pPr>
            <w:r>
              <w:rPr>
                <w:spacing w:val="-18"/>
              </w:rPr>
            </w:r>
          </w:p>
        </w:tc>
      </w:tr>
      <w:tr>
        <w:trPr/>
        <w:tc>
          <w:tcPr>
            <w:tcW w:w="1108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_____________________________________________________________________________</w:t>
            </w:r>
          </w:p>
        </w:tc>
        <w:tc>
          <w:tcPr>
            <w:tcW w:w="2802" w:type="dxa"/>
            <w:vMerge w:val="continue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Normal"/>
        <w:jc w:val="both"/>
        <w:rPr/>
      </w:pPr>
      <w:r>
        <w:rPr/>
        <w:t>3. Показатели, характеризующие объем и (или) качество работы:</w:t>
      </w:r>
    </w:p>
    <w:p>
      <w:pPr>
        <w:pStyle w:val="Normal"/>
        <w:jc w:val="both"/>
        <w:rPr/>
      </w:pPr>
      <w:r>
        <w:rPr/>
        <w:t>3.1. Показатели, характеризующие качество работы:</w:t>
      </w:r>
    </w:p>
    <w:tbl>
      <w:tblPr>
        <w:tblW w:w="14983" w:type="dxa"/>
        <w:jc w:val="left"/>
        <w:tblInd w:w="-36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6"/>
        <w:gridCol w:w="2329"/>
        <w:gridCol w:w="2716"/>
        <w:gridCol w:w="2429"/>
        <w:gridCol w:w="1353"/>
        <w:gridCol w:w="929"/>
        <w:gridCol w:w="4041"/>
      </w:tblGrid>
      <w:tr>
        <w:trPr>
          <w:trHeight w:val="23" w:hRule="atLeast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20" w:after="0"/>
              <w:rPr>
                <w:spacing w:val="-20"/>
              </w:rPr>
            </w:pPr>
            <w:r>
              <w:rPr>
                <w:spacing w:val="-20"/>
              </w:rPr>
              <w:t>Уникаль-ный номер реестро-вой записи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 xml:space="preserve">Показатель, характеризующий содержание работы </w:t>
            </w:r>
          </w:p>
          <w:p>
            <w:pPr>
              <w:pStyle w:val="Normal"/>
              <w:spacing w:lineRule="exact" w:line="240" w:before="40" w:after="0"/>
              <w:rPr/>
            </w:pPr>
            <w:r>
              <w:rPr/>
              <w:t>(по справочникам)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Показатель качества работы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40" w:after="0"/>
              <w:rPr/>
            </w:pPr>
            <w:r>
              <w:rPr/>
              <w:t>Значение показателя качества работы</w:t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 показателя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10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 xml:space="preserve">9 </w:t>
            </w:r>
            <w:r>
              <w:rPr>
                <w:spacing w:val="-20"/>
              </w:rPr>
              <w:t xml:space="preserve">год </w:t>
            </w:r>
          </w:p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100" w:after="0"/>
              <w:rPr/>
            </w:pPr>
            <w:r>
              <w:rPr/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 w:before="100" w:after="0"/>
              <w:rPr/>
            </w:pPr>
            <w:r>
              <w:rPr/>
              <w:t>7</w:t>
            </w:r>
          </w:p>
          <w:p>
            <w:pPr>
              <w:pStyle w:val="Normal"/>
              <w:spacing w:lineRule="exact" w:line="240" w:before="100" w:after="0"/>
              <w:jc w:val="both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течение года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Наличие неисполненных предписаний контролирующих органов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32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7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Количество письменных жалоб на качество выполненных работ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шт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796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10%</w:t>
      </w:r>
    </w:p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Normal"/>
        <w:jc w:val="both"/>
        <w:rPr/>
      </w:pPr>
      <w:r>
        <w:rPr/>
        <w:t>3.2. Показатели, характеризующие объем работы:</w:t>
      </w:r>
    </w:p>
    <w:tbl>
      <w:tblPr>
        <w:tblW w:w="15418" w:type="dxa"/>
        <w:jc w:val="left"/>
        <w:tblInd w:w="-185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87"/>
        <w:gridCol w:w="3402"/>
        <w:gridCol w:w="2531"/>
        <w:gridCol w:w="900"/>
        <w:gridCol w:w="1080"/>
        <w:gridCol w:w="720"/>
        <w:gridCol w:w="1980"/>
        <w:gridCol w:w="3718"/>
      </w:tblGrid>
      <w:tr>
        <w:trPr/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Уникальный номер реестровой записи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содержание работы (по справочникам)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Показатель, характеризующий условия (формы) выполнения работы (по справочникам)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Показатель объема работы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Значение показателя объема работы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>
                <w:spacing w:val="-20"/>
              </w:rPr>
            </w:pPr>
            <w:r>
              <w:rPr>
                <w:spacing w:val="-20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 xml:space="preserve">единица измерения по </w:t>
            </w:r>
            <w:hyperlink r:id="rId11">
              <w:r>
                <w:rPr>
                  <w:rStyle w:val="Style10"/>
                  <w:color w:val="0000FF"/>
                </w:rPr>
                <w:t>ОКЕИ</w:t>
              </w:r>
            </w:hyperlink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описание работы</w:t>
            </w:r>
          </w:p>
        </w:tc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>
                <w:spacing w:val="-20"/>
              </w:rPr>
              <w:t>201</w:t>
            </w:r>
            <w:r>
              <w:rPr>
                <w:spacing w:val="-20"/>
                <w:lang w:val="en-US"/>
              </w:rPr>
              <w:t>9</w:t>
            </w:r>
            <w:r>
              <w:rPr>
                <w:spacing w:val="-20"/>
              </w:rPr>
              <w:t xml:space="preserve"> год </w:t>
            </w:r>
          </w:p>
        </w:tc>
      </w:tr>
      <w:tr>
        <w:trPr/>
        <w:tc>
          <w:tcPr>
            <w:tcW w:w="1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код</w:t>
            </w:r>
          </w:p>
        </w:tc>
        <w:tc>
          <w:tcPr>
            <w:tcW w:w="1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371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7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rPr/>
            </w:pPr>
            <w:r>
              <w:rPr/>
              <w:t>8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Содержание в чистоте территории поселка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в течении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1м куб газона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Выкашивание сорной растительности газонокосилкой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1134</w:t>
            </w:r>
          </w:p>
        </w:tc>
      </w:tr>
    </w:tbl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/>
        <w:t>Допустимые (возможные) отклонения от установленных показателей объема работы, в пределах которых муниципальное задание считается</w:t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rPr/>
      </w:pPr>
      <w:r>
        <w:rPr>
          <w:sz w:val="28"/>
          <w:szCs w:val="28"/>
        </w:rPr>
        <w:t xml:space="preserve">Часть 2. Прочие сведения о муниципальном задании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Основания для досрочного прекращения выполнения муниципального задания  Ликвидация учреждения, реорганизация учреждения, отсутствие финансирования, исключение муниципальной услуги из ведомственного перечня муниципальных услуг (работ), иные основания, предусмотренные действующим законодательством.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Иная информация, необходимая для выполнения (контроля за выполнением) муниципального задания </w:t>
      </w:r>
    </w:p>
    <w:p>
      <w:pPr>
        <w:pStyle w:val="Normal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муниципального задания муниципального учреждения осуществляет специалист администрации по ЖКХ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Порядок контроля за выполнением муниципального задания</w:t>
      </w:r>
    </w:p>
    <w:tbl>
      <w:tblPr>
        <w:tblW w:w="14777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8"/>
        <w:gridCol w:w="4925"/>
        <w:gridCol w:w="4944"/>
      </w:tblGrid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Администрации Двубратского сельского поселения, осуществляющая контроль за выполнением муниципального задания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Оперативный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По мере поступления обращений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 мере выполнения муниципального задания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  <w:tr>
        <w:trPr/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Последующий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 мере предоставления квартальных и годового отчетов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Двубратского сельского поселения</w:t>
            </w:r>
          </w:p>
        </w:tc>
      </w:tr>
    </w:tbl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Требования к отчетности о выполнении муниципального задания 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4.1.  Периодичность  представления  отчетов  о  выполнении муниципального задания квартальная, годовая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Сроки представления отчетов о выполнении муниципального задания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-Не позднее 5 рабочих дней после отчетного квартала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-Не позднее 10 рабочих дней после окончания финансового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4.3. Иные требования к отчетности о выполнении муниципального задания 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5. Иные показатели, связанные с выполнением муниципального задания,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Администрация Двубратского сельского поселения имеет право корректировать  муниципальное задание в течение года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708"/>
        <w:rPr/>
      </w:pPr>
      <w:r>
        <w:rPr/>
        <w:t>И.о начальника финансового отдела                                                          Е.А.Ковальчук</w:t>
      </w:r>
    </w:p>
    <w:sectPr>
      <w:headerReference w:type="default" r:id="rId12"/>
      <w:type w:val="nextPage"/>
      <w:pgSz w:orient="landscape" w:w="16820" w:h="11906"/>
      <w:pgMar w:left="1276" w:right="993" w:header="720" w:top="1135" w:footer="0" w:bottom="843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Verdan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8900" cy="2095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00" cy="209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rPr>
                              <w:rStyle w:val="Style12"/>
                            </w:rPr>
                          </w:pPr>
                          <w:r>
                            <w:rPr>
                              <w:rStyle w:val="Style12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</w:rPr>
                            <w:instrText> PAGE </w:instrText>
                          </w:r>
                          <w:r>
                            <w:rPr>
                              <w:rStyle w:val="Style12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</w:rPr>
                            <w:t>0</w:t>
                          </w:r>
                          <w:r>
                            <w:rPr>
                              <w:rStyle w:val="Style12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7pt;height:1.6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>
                <w:txbxContent>
                  <w:p>
                    <w:pPr>
                      <w:pStyle w:val="Style23"/>
                      <w:rPr>
                        <w:rStyle w:val="Style12"/>
                      </w:rPr>
                    </w:pPr>
                    <w:r>
                      <w:rPr>
                        <w:rStyle w:val="Style12"/>
                      </w:rPr>
                      <w:fldChar w:fldCharType="begin"/>
                    </w:r>
                    <w:r>
                      <w:rPr>
                        <w:rStyle w:val="Style12"/>
                      </w:rPr>
                      <w:instrText> PAGE </w:instrText>
                    </w:r>
                    <w:r>
                      <w:rPr>
                        <w:rStyle w:val="Style12"/>
                      </w:rPr>
                      <w:fldChar w:fldCharType="separate"/>
                    </w:r>
                    <w:r>
                      <w:rPr>
                        <w:rStyle w:val="Style12"/>
                      </w:rPr>
                      <w:t>0</w:t>
                    </w:r>
                    <w:r>
                      <w:rPr>
                        <w:rStyle w:val="Style12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>
                              <w:rStyle w:val="Style12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</w:rPr>
                            <w:instrText> PAGE </w:instrText>
                          </w:r>
                          <w:r>
                            <w:rPr>
                              <w:rStyle w:val="Style12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</w:rPr>
                            <w:t>8</w:t>
                          </w:r>
                          <w:r>
                            <w:rPr>
                              <w:rStyle w:val="Style12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360.75pt;mso-position-horizontal:center;mso-position-horizontal-relative:margin">
              <v:fill opacity="0f"/>
              <v:textbox>
                <w:txbxContent>
                  <w:p>
                    <w:pPr>
                      <w:pStyle w:val="Style23"/>
                      <w:rPr/>
                    </w:pPr>
                    <w:r>
                      <w:rPr>
                        <w:rStyle w:val="Style12"/>
                      </w:rPr>
                      <w:fldChar w:fldCharType="begin"/>
                    </w:r>
                    <w:r>
                      <w:rPr>
                        <w:rStyle w:val="Style12"/>
                      </w:rPr>
                      <w:instrText> PAGE </w:instrText>
                    </w:r>
                    <w:r>
                      <w:rPr>
                        <w:rStyle w:val="Style12"/>
                      </w:rPr>
                      <w:fldChar w:fldCharType="separate"/>
                    </w:r>
                    <w:r>
                      <w:rPr>
                        <w:rStyle w:val="Style12"/>
                      </w:rPr>
                      <w:t>8</w:t>
                    </w:r>
                    <w:r>
                      <w:rPr>
                        <w:rStyle w:val="Style12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autoSpaceDE w:val="false"/>
      <w:bidi w:val="0"/>
      <w:spacing w:lineRule="auto" w:line="300"/>
      <w:jc w:val="center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40" w:after="0"/>
      <w:ind w:right="-141" w:hanging="0"/>
      <w:jc w:val="left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40" w:after="0"/>
      <w:ind w:right="200" w:hanging="0"/>
      <w:outlineLvl w:val="1"/>
    </w:pPr>
    <w:rPr>
      <w:sz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sz w:val="28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spacing w:lineRule="auto" w:line="240" w:before="360" w:after="0"/>
      <w:outlineLvl w:val="5"/>
    </w:pPr>
    <w:rPr>
      <w:b/>
      <w:bCs/>
      <w:sz w:val="40"/>
      <w:szCs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spacing w:lineRule="auto" w:line="240" w:before="40" w:after="0"/>
      <w:ind w:right="200" w:hanging="0"/>
      <w:jc w:val="both"/>
      <w:outlineLvl w:val="6"/>
    </w:pPr>
    <w:rPr>
      <w:b/>
      <w:b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Symbol" w:hAnsi="Symbol" w:cs="Symbol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>
      <w:rFonts w:ascii="Symbol" w:hAnsi="Symbol" w:cs="Symbol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Symbol" w:hAnsi="Symbol" w:cs="Symbol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Style7">
    <w:name w:val="Основной шрифт абзаца"/>
    <w:qFormat/>
    <w:rPr/>
  </w:style>
  <w:style w:type="character" w:styleId="Style8">
    <w:name w:val="Основной текст Знак"/>
    <w:qFormat/>
    <w:rPr>
      <w:sz w:val="28"/>
      <w:szCs w:val="24"/>
    </w:rPr>
  </w:style>
  <w:style w:type="character" w:styleId="Style9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0">
    <w:name w:val="Интернет-ссылка"/>
    <w:rPr>
      <w:color w:val="0000FF"/>
      <w:u w:val="single"/>
    </w:rPr>
  </w:style>
  <w:style w:type="character" w:styleId="Style11">
    <w:name w:val="Верхний колонтитул Знак"/>
    <w:qFormat/>
    <w:rPr>
      <w:sz w:val="24"/>
      <w:szCs w:val="24"/>
    </w:rPr>
  </w:style>
  <w:style w:type="character" w:styleId="Style12">
    <w:name w:val="Номер страницы"/>
    <w:basedOn w:val="Style7"/>
    <w:rPr/>
  </w:style>
  <w:style w:type="character" w:styleId="Style13">
    <w:name w:val="Нижний колонтитул Знак"/>
    <w:qFormat/>
    <w:rPr>
      <w:sz w:val="24"/>
      <w:szCs w:val="24"/>
    </w:rPr>
  </w:style>
  <w:style w:type="character" w:styleId="14">
    <w:name w:val="Стиль 14 пт"/>
    <w:qFormat/>
    <w:rPr>
      <w:sz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spacing w:lineRule="auto" w:line="240" w:before="40" w:after="0"/>
      <w:ind w:right="200" w:hanging="0"/>
      <w:jc w:val="both"/>
    </w:pPr>
    <w:rPr>
      <w:sz w:val="28"/>
      <w:lang w:val="ru-RU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FR1">
    <w:name w:val="FR1"/>
    <w:qFormat/>
    <w:pPr>
      <w:widowControl w:val="false"/>
      <w:autoSpaceDE w:val="false"/>
      <w:spacing w:before="480" w:after="0"/>
      <w:ind w:left="7240" w:hanging="0"/>
    </w:pPr>
    <w:rPr>
      <w:rFonts w:ascii="Arial" w:hAnsi="Arial" w:eastAsia="Times New Roman" w:cs="Arial"/>
      <w:color w:val="auto"/>
      <w:sz w:val="22"/>
      <w:szCs w:val="22"/>
      <w:lang w:val="ru-RU" w:eastAsia="ru-RU" w:bidi="ar-SA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0">
    <w:name w:val="Body Text Indent"/>
    <w:basedOn w:val="Normal"/>
    <w:pPr>
      <w:ind w:left="360" w:hanging="0"/>
      <w:jc w:val="both"/>
    </w:pPr>
    <w:rPr>
      <w:sz w:val="28"/>
    </w:rPr>
  </w:style>
  <w:style w:type="paragraph" w:styleId="31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21">
    <w:name w:val="Название объекта"/>
    <w:basedOn w:val="Normal"/>
    <w:next w:val="Normal"/>
    <w:qFormat/>
    <w:pPr>
      <w:widowControl/>
      <w:autoSpaceDE w:val="true"/>
      <w:spacing w:lineRule="auto" w:line="240"/>
    </w:pPr>
    <w:rPr>
      <w:sz w:val="28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ConsPlusNormal">
    <w:name w:val="ConsPlusNormal"/>
    <w:qFormat/>
    <w:pPr>
      <w:widowControl/>
      <w:autoSpaceDE w:val="false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Style23">
    <w:name w:val="Header"/>
    <w:basedOn w:val="Normal"/>
    <w:pPr>
      <w:widowControl/>
      <w:tabs>
        <w:tab w:val="clear" w:pos="720"/>
        <w:tab w:val="center" w:pos="4677" w:leader="none"/>
        <w:tab w:val="right" w:pos="9355" w:leader="none"/>
      </w:tabs>
      <w:autoSpaceDE w:val="true"/>
      <w:spacing w:lineRule="auto" w:line="240"/>
      <w:jc w:val="left"/>
    </w:pPr>
    <w:rPr>
      <w:lang w:val="ru-RU"/>
    </w:rPr>
  </w:style>
  <w:style w:type="paragraph" w:styleId="Style24">
    <w:name w:val="Footer"/>
    <w:basedOn w:val="Normal"/>
    <w:pPr>
      <w:widowControl/>
      <w:tabs>
        <w:tab w:val="clear" w:pos="720"/>
        <w:tab w:val="center" w:pos="4677" w:leader="none"/>
        <w:tab w:val="right" w:pos="9355" w:leader="none"/>
      </w:tabs>
      <w:autoSpaceDE w:val="true"/>
      <w:spacing w:lineRule="auto" w:line="240"/>
      <w:jc w:val="left"/>
    </w:pPr>
    <w:rPr>
      <w:lang w:val="ru-RU"/>
    </w:rPr>
  </w:style>
  <w:style w:type="paragraph" w:styleId="ConsPlusTitle">
    <w:name w:val="ConsPlusTitle"/>
    <w:qFormat/>
    <w:pPr>
      <w:widowControl w:val="false"/>
      <w:autoSpaceDE w:val="false"/>
    </w:pPr>
    <w:rPr>
      <w:rFonts w:ascii="Calibri" w:hAnsi="Calibri" w:eastAsia="Times New Roman" w:cs="Calibri"/>
      <w:b/>
      <w:color w:val="auto"/>
      <w:sz w:val="22"/>
      <w:szCs w:val="20"/>
      <w:lang w:val="ru-RU" w:bidi="ar-SA" w:eastAsia="zh-CN"/>
    </w:rPr>
  </w:style>
  <w:style w:type="paragraph" w:styleId="Style25">
    <w:name w:val="Абзац списка"/>
    <w:basedOn w:val="Normal"/>
    <w:qFormat/>
    <w:pPr>
      <w:widowControl/>
      <w:autoSpaceDE w:val="true"/>
      <w:spacing w:lineRule="auto" w:line="276" w:before="0" w:after="20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Style26">
    <w:name w:val="Знак Знак Знак"/>
    <w:basedOn w:val="Normal"/>
    <w:qFormat/>
    <w:pPr>
      <w:widowControl/>
      <w:autoSpaceDE w:val="true"/>
      <w:spacing w:lineRule="auto" w:line="24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Style29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F3BB731765F946D87A85A21AD40C7ADDA25AAEAF17430E2B89DB319FBCCE6O" TargetMode="External"/><Relationship Id="rId3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hyperlink" Target="consultantplus://offline/ref=8F3BB731765F946D87A85A21AD40C7ADDA25A2E5F57430E2B89DB319FBC6638C15CCB296E619E2D8C6ECO" TargetMode="External"/><Relationship Id="rId5" Type="http://schemas.openxmlformats.org/officeDocument/2006/relationships/hyperlink" Target="consultantplus://offline/ref=8F3BB731765F946D87A85A21AD40C7ADDA25A2E5F57430E2B89DB319FBC6638C15CCB296E619E2D8C6ECO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yperlink" Target="consultantplus://offline/ref=8F3BB731765F946D87A85A21AD40C7ADDA24ADE9F37830E2B89DB319FBCCE6O" TargetMode="External"/><Relationship Id="rId9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4ADE9F37830E2B89DB319FBCCE6O" TargetMode="External"/><Relationship Id="rId11" Type="http://schemas.openxmlformats.org/officeDocument/2006/relationships/hyperlink" Target="consultantplus://offline/ref=04913D161D616F19708C0A48DC04705389AB8F07995D25C05C486004E1N1O9H" TargetMode="External"/><Relationship Id="rId12" Type="http://schemas.openxmlformats.org/officeDocument/2006/relationships/header" Target="header3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</TotalTime>
  <Application>LibreOffice/6.2.8.2$Linux_X86_64 LibreOffice_project/20$Build-2</Application>
  <Pages>8</Pages>
  <Words>831</Words>
  <Characters>6579</Characters>
  <CharactersWithSpaces>7311</CharactersWithSpaces>
  <Paragraphs>225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2019-03-14T14:44:00Z</dcterms:created>
  <dc:creator>Балмакова Наталия Геннадьевна</dc:creator>
  <dc:description/>
  <cp:keywords/>
  <dc:language>ru-RU</dc:language>
  <cp:lastModifiedBy>User</cp:lastModifiedBy>
  <cp:lastPrinted>2018-11-29T11:03:00Z</cp:lastPrinted>
  <dcterms:modified xsi:type="dcterms:W3CDTF">2019-04-23T11:23:00Z</dcterms:modified>
  <cp:revision>5</cp:revision>
  <dc:subject/>
  <dc:title>                                                                        </dc:title>
</cp:coreProperties>
</file>